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6" w:firstLineChars="500"/>
        <w:rPr>
          <w:rFonts w:hint="eastAsia" w:ascii="楷体" w:hAnsi="楷体" w:eastAsia="楷体" w:cs="楷体_GB2312"/>
          <w:b/>
          <w:color w:val="auto"/>
          <w:sz w:val="32"/>
          <w:szCs w:val="32"/>
        </w:rPr>
      </w:pPr>
      <w:bookmarkStart w:id="0" w:name="_GoBack"/>
      <w:r>
        <w:rPr>
          <w:rFonts w:hint="eastAsia" w:ascii="楷体" w:hAnsi="楷体" w:eastAsia="楷体" w:cs="楷体_GB2312"/>
          <w:b/>
          <w:color w:val="auto"/>
          <w:sz w:val="32"/>
          <w:szCs w:val="32"/>
        </w:rPr>
        <w:t>对冠心病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、左心室壁增厚、</w:t>
      </w:r>
      <w:r>
        <w:rPr>
          <w:rFonts w:hint="eastAsia" w:ascii="楷体" w:hAnsi="楷体" w:eastAsia="楷体" w:cs="楷体_GB2312"/>
          <w:b/>
          <w:color w:val="auto"/>
          <w:sz w:val="32"/>
          <w:szCs w:val="32"/>
        </w:rPr>
        <w:t>哮喘和尘肺的细胞治疗</w:t>
      </w:r>
    </w:p>
    <w:bookmarkEnd w:id="0"/>
    <w:p>
      <w:pPr>
        <w:tabs>
          <w:tab w:val="left" w:pos="3358"/>
        </w:tabs>
        <w:ind w:firstLine="3162" w:firstLineChars="1500"/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  <w:t xml:space="preserve">中国南宁卓康科学补水研究所  陆 江  </w:t>
      </w:r>
    </w:p>
    <w:p>
      <w:pPr>
        <w:tabs>
          <w:tab w:val="left" w:pos="3358"/>
        </w:tabs>
        <w:ind w:firstLine="3373" w:firstLineChars="1600"/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</w:pPr>
    </w:p>
    <w:p>
      <w:pPr>
        <w:pageBreakBefore w:val="0"/>
        <w:ind w:firstLine="0" w:firstLineChars="0"/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FF"/>
          <w:szCs w:val="21"/>
        </w:rPr>
        <w:t>目的：</w:t>
      </w:r>
      <w:r>
        <w:rPr>
          <w:rFonts w:hint="eastAsia" w:ascii="楷体" w:hAnsi="楷体" w:eastAsia="楷体" w:cs="楷体"/>
          <w:b w:val="0"/>
          <w:bCs w:val="0"/>
          <w:color w:val="auto"/>
          <w:szCs w:val="21"/>
        </w:rPr>
        <w:t>研究用微小分子团水给脱水细胞补水，治疗心脑血管病、糖尿病、哮喘和尘肺病与癌症的可能性和有效性。</w:t>
      </w:r>
      <w:r>
        <w:rPr>
          <w:rFonts w:hint="eastAsia" w:ascii="楷体" w:hAnsi="楷体" w:eastAsia="楷体" w:cs="楷体"/>
          <w:b/>
          <w:bCs/>
          <w:color w:val="auto"/>
          <w:szCs w:val="21"/>
        </w:rPr>
        <w:t xml:space="preserve">    </w:t>
      </w:r>
    </w:p>
    <w:p>
      <w:pPr>
        <w:keepNext/>
        <w:pageBreakBefore w:val="0"/>
        <w:framePr w:dropCap="margin" w:lines="2" w:wrap="around" w:vAnchor="text" w:hAnchor="page"/>
        <w:widowControl w:val="0"/>
        <w:spacing w:after="0" w:afterLines="0" w:line="537" w:lineRule="exact"/>
        <w:ind w:firstLine="0" w:firstLineChars="0"/>
        <w:jc w:val="both"/>
        <w:textAlignment w:val="baseline"/>
        <w:rPr>
          <w:rFonts w:hint="eastAsia" w:ascii="楷体" w:hAnsi="楷体" w:eastAsia="楷体" w:cs="楷体"/>
          <w:b/>
          <w:bCs/>
          <w:color w:val="0000FF"/>
          <w:position w:val="-2"/>
          <w:sz w:val="52"/>
          <w:szCs w:val="52"/>
        </w:rPr>
      </w:pPr>
    </w:p>
    <w:p>
      <w:pPr>
        <w:pageBreakBefore w:val="0"/>
        <w:ind w:firstLine="0" w:firstLineChars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color w:val="0000FF"/>
          <w:sz w:val="21"/>
          <w:szCs w:val="21"/>
        </w:rPr>
        <w:t>材料和方法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: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</w:rPr>
        <w:t>中国科学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技术界从1986年起，</w:t>
      </w:r>
      <w:r>
        <w:rPr>
          <w:rFonts w:hint="eastAsia" w:ascii="楷体" w:hAnsi="楷体" w:eastAsia="楷体" w:cs="楷体"/>
          <w:sz w:val="21"/>
          <w:szCs w:val="21"/>
        </w:rPr>
        <w:t>处理出富含小簇团的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小分子团水，在基础医学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</w:rPr>
        <w:t>、农业、养殖业中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做了大量研究，取得优秀成果。</w:t>
      </w:r>
      <w:r>
        <w:rPr>
          <w:rFonts w:hint="eastAsia" w:ascii="楷体" w:hAnsi="楷体" w:eastAsia="楷体" w:cs="楷体"/>
          <w:sz w:val="21"/>
          <w:szCs w:val="21"/>
        </w:rPr>
        <w:t>中国科学院处理出微小分子团水，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经核磁共振检测半幅宽</w:t>
      </w:r>
      <w:r>
        <w:rPr>
          <w:rFonts w:hint="eastAsia" w:ascii="楷体_GB2312" w:eastAsia="楷体_GB2312"/>
          <w:b/>
          <w:sz w:val="21"/>
          <w:szCs w:val="21"/>
          <w:vertAlign w:val="superscript"/>
        </w:rPr>
        <w:t>17</w:t>
      </w:r>
      <w:r>
        <w:rPr>
          <w:rFonts w:hint="eastAsia" w:ascii="楷体_GB2312" w:eastAsia="楷体_GB2312"/>
          <w:sz w:val="21"/>
          <w:szCs w:val="21"/>
        </w:rPr>
        <w:t>O</w:t>
      </w:r>
      <w:r>
        <w:rPr>
          <w:rFonts w:hint="eastAsia" w:ascii="楷体_GB2312" w:eastAsia="楷体_GB2312"/>
          <w:sz w:val="21"/>
          <w:szCs w:val="21"/>
          <w:lang w:val="en-US" w:eastAsia="zh-CN"/>
        </w:rPr>
        <w:t>-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NMR&lt;60Hz</w:t>
      </w:r>
      <w:r>
        <w:rPr>
          <w:rFonts w:hint="eastAsia" w:ascii="楷体" w:hAnsi="楷体" w:eastAsia="楷体" w:cs="楷体"/>
          <w:sz w:val="21"/>
          <w:szCs w:val="21"/>
        </w:rPr>
        <w:t>，用量子仪在世界上首次拍摄到小分子团水，2014年1月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5日</w:t>
      </w:r>
      <w:r>
        <w:rPr>
          <w:rFonts w:hint="eastAsia" w:ascii="楷体" w:hAnsi="楷体" w:eastAsia="楷体" w:cs="楷体"/>
          <w:sz w:val="21"/>
          <w:szCs w:val="21"/>
        </w:rPr>
        <w:t>在《自然—材料学》上发表了全文和照片，包括单个水分子结构和由4个水分子组成的水团簇，证实微小分子团水是客观存在的。</w:t>
      </w:r>
    </w:p>
    <w:p>
      <w:pPr>
        <w:ind w:firstLine="420" w:firstLineChars="200"/>
        <w:rPr>
          <w:rFonts w:hint="eastAsia" w:ascii="楷体" w:hAnsi="楷体" w:eastAsia="楷体" w:cs="楷体"/>
          <w:b w:val="0"/>
          <w:bCs w:val="0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我从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1990年起</w:t>
      </w:r>
      <w:r>
        <w:rPr>
          <w:rFonts w:hint="eastAsia" w:ascii="楷体" w:hAnsi="楷体" w:eastAsia="楷体" w:cs="楷体"/>
          <w:sz w:val="21"/>
          <w:szCs w:val="21"/>
        </w:rPr>
        <w:t>研究小分子团水，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1994年</w:t>
      </w:r>
      <w:r>
        <w:rPr>
          <w:rFonts w:hint="eastAsia" w:ascii="楷体" w:hAnsi="楷体" w:eastAsia="楷体" w:cs="楷体"/>
          <w:sz w:val="21"/>
          <w:szCs w:val="21"/>
        </w:rPr>
        <w:t>发明了微小分子团水处理器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</w:rPr>
        <w:t>。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使用时倒入开水，几分钟后处理成微小分子团水，经检测</w:t>
      </w:r>
      <w:r>
        <w:rPr>
          <w:rFonts w:hint="eastAsia" w:ascii="楷体_GB2312" w:eastAsia="楷体_GB2312"/>
          <w:b/>
          <w:sz w:val="21"/>
          <w:szCs w:val="21"/>
          <w:vertAlign w:val="superscript"/>
        </w:rPr>
        <w:t>17</w:t>
      </w:r>
      <w:r>
        <w:rPr>
          <w:rFonts w:hint="eastAsia" w:ascii="楷体_GB2312" w:eastAsia="楷体_GB2312"/>
          <w:sz w:val="21"/>
          <w:szCs w:val="21"/>
        </w:rPr>
        <w:t>O</w:t>
      </w:r>
      <w:r>
        <w:rPr>
          <w:rFonts w:hint="eastAsia" w:ascii="楷体_GB2312" w:eastAsia="楷体_GB2312"/>
          <w:sz w:val="21"/>
          <w:szCs w:val="21"/>
          <w:lang w:val="en-US" w:eastAsia="zh-CN"/>
        </w:rPr>
        <w:t>-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NMR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为55.82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Hz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，细度优于广西巴马长寿村水（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66Hz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）。饮水量按健康人标准，每千克体重日饮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30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～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40毫升。1993年底将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该品送给三家省级医院试用4个月，于1994年4月获临床试验报告，同年8月经北京和广西医学专家鉴定，肯定其疗效：“降脂降压效果好”，“能扩大心脑动脉流量，改善心脑电图和微循环”，“对治疗心脑动脉粥样硬化和高血脂、高血压有良好的医疗保健作用”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eastAsia="zh-CN"/>
        </w:rPr>
        <w:t>，“是一种适合家庭、医院和工作场所使用的优良医疗保健产品。”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1999年获中国发明专利权。次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年进入市场，反映可治疗多种</w:t>
      </w:r>
      <w:r>
        <w:rPr>
          <w:rFonts w:hint="eastAsia" w:ascii="楷体" w:hAnsi="楷体" w:eastAsia="楷体" w:cs="楷体"/>
          <w:sz w:val="21"/>
          <w:szCs w:val="21"/>
        </w:rPr>
        <w:t>细胞脱水病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。</w:t>
      </w:r>
    </w:p>
    <w:p>
      <w:pPr>
        <w:rPr>
          <w:rFonts w:hint="eastAsia" w:ascii="楷体" w:hAnsi="楷体" w:eastAsia="楷体" w:cs="楷体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b/>
          <w:bCs/>
          <w:color w:val="0000FF"/>
          <w:sz w:val="21"/>
          <w:szCs w:val="21"/>
        </w:rPr>
        <w:t>人体细胞自然地脱水形成病因</w:t>
      </w:r>
      <w:r>
        <w:rPr>
          <w:rFonts w:hint="eastAsia" w:ascii="楷体" w:hAnsi="楷体" w:eastAsia="楷体" w:cs="楷体"/>
          <w:b/>
          <w:bCs/>
          <w:color w:val="0000FF"/>
          <w:sz w:val="21"/>
          <w:szCs w:val="21"/>
          <w:lang w:eastAsia="zh-CN"/>
        </w:rPr>
        <w:t>：</w:t>
      </w:r>
    </w:p>
    <w:p>
      <w:pPr>
        <w:tabs>
          <w:tab w:val="left" w:pos="5460"/>
        </w:tabs>
        <w:ind w:firstLine="420" w:firstLineChars="200"/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据</w:t>
      </w:r>
      <w:r>
        <w:rPr>
          <w:rFonts w:hint="eastAsia" w:ascii="楷体" w:hAnsi="楷体" w:eastAsia="楷体" w:cs="楷体"/>
          <w:sz w:val="21"/>
          <w:szCs w:val="21"/>
        </w:rPr>
        <w:t>现代科</w:t>
      </w:r>
      <w:r>
        <w:rPr>
          <w:rFonts w:hint="eastAsia" w:ascii="楷体" w:hAnsi="楷体" w:eastAsia="楷体" w:cs="楷体"/>
          <w:bCs/>
          <w:sz w:val="21"/>
          <w:szCs w:val="21"/>
        </w:rPr>
        <w:t>学研究成果</w:t>
      </w:r>
      <w:r>
        <w:rPr>
          <w:rFonts w:hint="eastAsia" w:ascii="楷体" w:hAnsi="楷体" w:eastAsia="楷体" w:cs="楷体"/>
          <w:bCs/>
          <w:sz w:val="21"/>
          <w:szCs w:val="21"/>
          <w:lang w:eastAsia="zh-CN"/>
        </w:rPr>
        <w:t>，</w:t>
      </w:r>
      <w:r>
        <w:rPr>
          <w:rFonts w:hint="eastAsia" w:ascii="楷体" w:hAnsi="楷体" w:eastAsia="楷体" w:cs="楷体"/>
          <w:bCs/>
          <w:sz w:val="21"/>
          <w:szCs w:val="21"/>
        </w:rPr>
        <w:t>德国科学家</w:t>
      </w:r>
      <w:r>
        <w:rPr>
          <w:rFonts w:hint="eastAsia" w:ascii="楷体" w:hAnsi="楷体" w:eastAsia="楷体" w:cs="楷体"/>
          <w:bCs/>
          <w:i w:val="0"/>
          <w:iCs w:val="0"/>
          <w:sz w:val="21"/>
          <w:szCs w:val="21"/>
        </w:rPr>
        <w:t>Erwin Neher</w:t>
      </w:r>
      <w:r>
        <w:rPr>
          <w:rFonts w:hint="eastAsia" w:ascii="楷体" w:hAnsi="楷体" w:eastAsia="楷体" w:cs="楷体"/>
          <w:i w:val="0"/>
          <w:iCs w:val="0"/>
          <w:sz w:val="21"/>
          <w:szCs w:val="21"/>
        </w:rPr>
        <w:t>和</w:t>
      </w:r>
      <w:r>
        <w:rPr>
          <w:rFonts w:hint="eastAsia" w:ascii="楷体" w:hAnsi="楷体" w:eastAsia="楷体" w:cs="楷体"/>
          <w:bCs/>
          <w:i w:val="0"/>
          <w:iCs w:val="0"/>
          <w:sz w:val="21"/>
          <w:szCs w:val="21"/>
        </w:rPr>
        <w:t xml:space="preserve"> Bert Sakmann</w:t>
      </w:r>
      <w:r>
        <w:rPr>
          <w:rFonts w:hint="eastAsia" w:ascii="楷体" w:hAnsi="楷体" w:eastAsia="楷体" w:cs="楷体"/>
          <w:sz w:val="21"/>
          <w:szCs w:val="21"/>
        </w:rPr>
        <w:t>研究证明生物细胞膜上水通道为2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nm</w:t>
      </w:r>
      <w:r>
        <w:rPr>
          <w:rFonts w:hint="eastAsia" w:ascii="楷体" w:hAnsi="楷体" w:eastAsia="楷体" w:cs="楷体"/>
          <w:sz w:val="21"/>
          <w:szCs w:val="21"/>
        </w:rPr>
        <w:t>，水通道喇叭口只容纳4～6个水分子缔合的小簇团，更大的簇团被排斥，荣获1991年诺贝尔生理学医学奖。另据美国科学家</w:t>
      </w:r>
      <w:r>
        <w:rPr>
          <w:rFonts w:hint="eastAsia" w:ascii="楷体" w:hAnsi="楷体" w:eastAsia="楷体" w:cs="楷体"/>
          <w:bCs/>
          <w:i w:val="0"/>
          <w:iCs w:val="0"/>
          <w:sz w:val="21"/>
          <w:szCs w:val="21"/>
        </w:rPr>
        <w:t>Peter Agre</w:t>
      </w:r>
      <w:r>
        <w:rPr>
          <w:rFonts w:hint="eastAsia" w:ascii="楷体" w:hAnsi="楷体" w:eastAsia="楷体" w:cs="楷体"/>
          <w:i w:val="0"/>
          <w:iCs w:val="0"/>
          <w:sz w:val="21"/>
          <w:szCs w:val="21"/>
        </w:rPr>
        <w:t>和</w:t>
      </w:r>
      <w:r>
        <w:rPr>
          <w:rFonts w:hint="eastAsia" w:ascii="楷体" w:hAnsi="楷体" w:eastAsia="楷体" w:cs="楷体"/>
          <w:bCs/>
          <w:i w:val="0"/>
          <w:iCs w:val="0"/>
          <w:sz w:val="21"/>
          <w:szCs w:val="21"/>
        </w:rPr>
        <w:t>Kcderick M ackinnon</w:t>
      </w:r>
      <w:r>
        <w:rPr>
          <w:rFonts w:hint="eastAsia" w:ascii="楷体" w:hAnsi="楷体" w:eastAsia="楷体" w:cs="楷体"/>
          <w:sz w:val="21"/>
          <w:szCs w:val="21"/>
        </w:rPr>
        <w:t xml:space="preserve">的研究，发现糖脂病患者细胞膜上糖脂通道闸门受损，糖类脂类不能进出细胞，致代谢紊乱; </w:t>
      </w:r>
      <w:r>
        <w:rPr>
          <w:rFonts w:hint="eastAsia" w:ascii="楷体" w:hAnsi="楷体" w:eastAsia="楷体" w:cs="楷体"/>
          <w:bCs/>
          <w:i w:val="0"/>
          <w:iCs w:val="0"/>
          <w:sz w:val="21"/>
          <w:szCs w:val="21"/>
        </w:rPr>
        <w:t>Peter Agre</w:t>
      </w:r>
      <w:r>
        <w:rPr>
          <w:rFonts w:hint="eastAsia" w:ascii="楷体" w:hAnsi="楷体" w:eastAsia="楷体" w:cs="楷体"/>
          <w:sz w:val="21"/>
          <w:szCs w:val="21"/>
        </w:rPr>
        <w:t>还拍摄了细胞膜水通道的彩色照片，也证明水通道直径2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nm</w:t>
      </w:r>
      <w:r>
        <w:rPr>
          <w:rFonts w:hint="eastAsia" w:ascii="楷体" w:hAnsi="楷体" w:eastAsia="楷体" w:cs="楷体"/>
          <w:sz w:val="21"/>
          <w:szCs w:val="21"/>
        </w:rPr>
        <w:t>，水通道喇叭口最窄处仅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0.28nm</w:t>
      </w:r>
      <w:r>
        <w:rPr>
          <w:rFonts w:hint="eastAsia" w:ascii="楷体" w:hAnsi="楷体" w:eastAsia="楷体" w:cs="楷体"/>
          <w:sz w:val="21"/>
          <w:szCs w:val="21"/>
        </w:rPr>
        <w:t>，根据水分子大小计算，细胞只能一个个地吞吐水分子，致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</w:rPr>
        <w:t>细胞内水常入不敷出</w:t>
      </w:r>
      <w:r>
        <w:rPr>
          <w:rFonts w:hint="eastAsia" w:ascii="楷体" w:hAnsi="楷体" w:eastAsia="楷体" w:cs="楷体"/>
          <w:sz w:val="21"/>
          <w:szCs w:val="21"/>
        </w:rPr>
        <w:t>。该成果荣获2003年诺贝尔化学奖。细胞膜水通道的生理构造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</w:rPr>
        <w:t>是形成细胞脱水的笫一个因素。另因人习惯于被动地喝水，不渴不喝水，使口渴神经从幼儿到老年间不断地萎缩，口渴阈值逐渐提高，使某些器官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kern w:val="0"/>
          <w:sz w:val="21"/>
          <w:szCs w:val="21"/>
        </w:rPr>
        <w:t>细胞内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</w:rPr>
        <w:t>水经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kern w:val="0"/>
          <w:sz w:val="21"/>
          <w:szCs w:val="21"/>
        </w:rPr>
        <w:t>常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</w:rPr>
        <w:t>入不敷出，使细胞内含水率逐渐降低，这是形成细胞脱水的笫二个因素。还有个因素是一般人吃热源食物量是需要量的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  <w:t>2～5倍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</w:rPr>
        <w:t>，耗费细胞內分泌消化液多，细胞脱水使致部分细胞休眠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、凋亡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</w:rPr>
        <w:t>，某些器官逐渐衰弱萎缩患病。人体细胞脱水是器官衰弱萎缩的病因</w:t>
      </w:r>
      <w:r>
        <w:rPr>
          <w:rFonts w:hint="eastAsia" w:ascii="楷体" w:hAnsi="楷体" w:eastAsia="楷体" w:cs="楷体"/>
          <w:sz w:val="21"/>
          <w:szCs w:val="21"/>
        </w:rPr>
        <w:t>，逐渐形成以下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  <w:t>多种慢性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</w:rPr>
        <w:t>细胞脱水病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  <w:t>:</w:t>
      </w:r>
    </w:p>
    <w:p>
      <w:pPr>
        <w:numPr>
          <w:ilvl w:val="0"/>
          <w:numId w:val="0"/>
        </w:numPr>
        <w:ind w:firstLine="481"/>
        <w:rPr>
          <w:rFonts w:hint="eastAsia" w:ascii="楷体" w:hAnsi="楷体" w:eastAsia="楷体" w:cs="楷体"/>
          <w:sz w:val="21"/>
          <w:szCs w:val="21"/>
        </w:rPr>
      </w:pPr>
      <w:r>
        <w:rPr>
          <w:rFonts w:hint="default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便秘，痔疮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;</w:t>
      </w:r>
      <w:r>
        <w:rPr>
          <w:rFonts w:hint="default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各消化器官平滑肌细胞分泌消化液减少，致患慢栍胃炎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default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腸炎</w:t>
      </w:r>
      <w:r>
        <w:rPr>
          <w:rFonts w:hint="eastAsia" w:ascii="楷体" w:hAnsi="楷体" w:eastAsia="楷体" w:cs="楷体"/>
          <w:sz w:val="21"/>
          <w:szCs w:val="21"/>
        </w:rPr>
        <w:t>，或因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前列腺细胞脱水，大分子簇团水潴留在细胞外，</w:t>
      </w:r>
      <w:r>
        <w:rPr>
          <w:rFonts w:hint="eastAsia" w:ascii="楷体" w:hAnsi="楷体" w:eastAsia="楷体" w:cs="楷体"/>
          <w:sz w:val="21"/>
          <w:szCs w:val="21"/>
        </w:rPr>
        <w:t>形成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前列腺增生;继而形成</w:t>
      </w:r>
      <w:r>
        <w:rPr>
          <w:rFonts w:hint="default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慢栍气管炎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default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支气管炎，左心室壁增厚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default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哮喘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default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尘肺病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;并</w:t>
      </w:r>
      <w:r>
        <w:rPr>
          <w:rFonts w:hint="eastAsia" w:ascii="楷体" w:hAnsi="楷体" w:eastAsia="楷体" w:cs="楷体"/>
          <w:sz w:val="21"/>
          <w:szCs w:val="21"/>
        </w:rPr>
        <w:t>从小动脉至大动脉</w:t>
      </w:r>
      <w:r>
        <w:rPr>
          <w:rFonts w:hint="default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平滑肌</w:t>
      </w:r>
      <w:r>
        <w:rPr>
          <w:rFonts w:hint="eastAsia" w:ascii="楷体" w:hAnsi="楷体" w:eastAsia="楷体" w:cs="楷体"/>
          <w:sz w:val="21"/>
          <w:szCs w:val="21"/>
        </w:rPr>
        <w:t>细胞夺取水分，致小动脉增厚，使动脉细胞内无水“胞吐”，丧失动脉的自洁功能，逐渐形成粥样硬化，致患高血压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sz w:val="21"/>
          <w:szCs w:val="21"/>
        </w:rPr>
        <w:t>低血压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sz w:val="21"/>
          <w:szCs w:val="21"/>
        </w:rPr>
        <w:t>冠心病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sz w:val="21"/>
          <w:szCs w:val="21"/>
        </w:rPr>
        <w:t>脑卒中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;当胰岛得不到小分子团水及时补充，从细胞内水减少分泌胰液，致患2型糖尿病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</w:rPr>
        <w:t>。</w:t>
      </w:r>
    </w:p>
    <w:p>
      <w:pPr>
        <w:rPr>
          <w:rFonts w:hint="default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FF"/>
          <w:sz w:val="21"/>
          <w:szCs w:val="21"/>
          <w:lang w:eastAsia="zh-CN"/>
        </w:rPr>
        <w:t>结果：</w:t>
      </w:r>
      <w:r>
        <w:rPr>
          <w:rFonts w:hint="eastAsia" w:ascii="楷体" w:hAnsi="楷体" w:eastAsia="楷体" w:cs="楷体"/>
          <w:sz w:val="21"/>
          <w:szCs w:val="21"/>
        </w:rPr>
        <w:t>患者饮用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微小分子团水，</w:t>
      </w:r>
      <w:r>
        <w:rPr>
          <w:rFonts w:hint="eastAsia" w:ascii="楷体" w:hAnsi="楷体" w:eastAsia="楷体" w:cs="楷体"/>
          <w:b w:val="0"/>
          <w:bCs w:val="0"/>
          <w:color w:val="auto"/>
          <w:szCs w:val="21"/>
        </w:rPr>
        <w:t>唤醒脱水休眠细胞，使之正常地代谢分泌，恢复动脉的自洁功能，让胰岛、肺泡、肾小球、前列腺等细胞正常工作，使胸腺和脾脏增大增强，产生免疫细胞多，大幅度提高免疫力，说明病根是细胞脱水致器官衰弱，经补水治疗能祛除多种慢性细胞脱水病。</w:t>
      </w:r>
      <w:r>
        <w:rPr>
          <w:rFonts w:hint="eastAsia" w:ascii="楷体" w:hAnsi="楷体" w:eastAsia="楷体" w:cs="楷体"/>
          <w:sz w:val="21"/>
          <w:szCs w:val="21"/>
        </w:rPr>
        <w:t>从2000年至今，患者饮用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4个月</w:t>
      </w:r>
      <w:r>
        <w:rPr>
          <w:rFonts w:hint="eastAsia" w:ascii="楷体" w:hAnsi="楷体" w:eastAsia="楷体" w:cs="楷体"/>
          <w:sz w:val="21"/>
          <w:szCs w:val="21"/>
        </w:rPr>
        <w:t>后，普遍治愈高低血压、脑动脉粥样硬化及前列腺増生，经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～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10个月治愈</w:t>
      </w:r>
      <w:r>
        <w:rPr>
          <w:rFonts w:hint="eastAsia" w:ascii="楷体" w:hAnsi="楷体" w:eastAsia="楷体" w:cs="楷体"/>
          <w:sz w:val="21"/>
          <w:szCs w:val="21"/>
        </w:rPr>
        <w:t>糖尿病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；经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～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12个月饮用，治愈</w:t>
      </w:r>
      <w:r>
        <w:rPr>
          <w:rFonts w:hint="eastAsia" w:ascii="楷体" w:hAnsi="楷体" w:eastAsia="楷体" w:cs="楷体"/>
          <w:sz w:val="21"/>
          <w:szCs w:val="21"/>
        </w:rPr>
        <w:t>冠心病，无需终身服药，并使中风后遗症、</w:t>
      </w:r>
      <w:r>
        <w:rPr>
          <w:rFonts w:hint="default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左心室壁增厚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sz w:val="21"/>
          <w:szCs w:val="21"/>
        </w:rPr>
        <w:t>慢性气管炎和支气管炎、哮喘、尘肺病、慢性胃肠炎、慢性胆囊炎、胆囊息肉、慢性肾炎、肾衰、内痔、膀胱炎、风湿性关节炎与湿疹皮炎及乳腺癌等痊愈。患者饮此水进入脱水细胞，使细胞正常地代谢分泌，让动脉恢复自洁功能，逐渐逆转至消除粥样硬化，并修复胰岛、前列腺、肺泡、肾脏等衰弱患病器官，表明给脱水细胞补水，可祛除因细胞脱水形成的多种慢性细胞脱水病，说明“细胞脱水”是被遗漏的病因。此</w:t>
      </w:r>
      <w:r>
        <w:rPr>
          <w:rFonts w:hint="eastAsia" w:ascii="楷体" w:hAnsi="楷体" w:eastAsia="楷体" w:cs="楷体"/>
          <w:bCs/>
          <w:sz w:val="21"/>
          <w:szCs w:val="21"/>
        </w:rPr>
        <w:t>病因由于</w:t>
      </w:r>
      <w:r>
        <w:rPr>
          <w:rFonts w:hint="eastAsia" w:ascii="楷体" w:hAnsi="楷体" w:eastAsia="楷体" w:cs="楷体"/>
          <w:bCs/>
          <w:sz w:val="21"/>
          <w:szCs w:val="21"/>
          <w:lang w:val="en-US" w:eastAsia="zh-CN"/>
        </w:rPr>
        <w:t>19年来大量</w:t>
      </w:r>
      <w:r>
        <w:rPr>
          <w:rFonts w:hint="eastAsia" w:ascii="楷体" w:hAnsi="楷体" w:eastAsia="楷体" w:cs="楷体"/>
          <w:bCs/>
          <w:sz w:val="21"/>
          <w:szCs w:val="21"/>
        </w:rPr>
        <w:t>患者</w:t>
      </w:r>
      <w:r>
        <w:rPr>
          <w:rFonts w:hint="eastAsia" w:ascii="楷体" w:hAnsi="楷体" w:eastAsia="楷体" w:cs="楷体"/>
          <w:sz w:val="21"/>
          <w:szCs w:val="21"/>
        </w:rPr>
        <w:t>补水祛病的实践得到有力的证明。</w:t>
      </w:r>
    </w:p>
    <w:p>
      <w:pPr>
        <w:tabs>
          <w:tab w:val="left" w:pos="5460"/>
        </w:tabs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FF"/>
          <w:sz w:val="21"/>
          <w:szCs w:val="21"/>
        </w:rPr>
        <w:t>结论</w:t>
      </w:r>
      <w:r>
        <w:rPr>
          <w:rFonts w:hint="eastAsia" w:ascii="楷体" w:hAnsi="楷体" w:eastAsia="楷体" w:cs="楷体"/>
          <w:b/>
          <w:bCs/>
          <w:color w:val="0000FF"/>
          <w:sz w:val="21"/>
          <w:szCs w:val="21"/>
          <w:lang w:val="en-US" w:eastAsia="zh-CN"/>
        </w:rPr>
        <w:t>:</w:t>
      </w:r>
      <w:r>
        <w:rPr>
          <w:rFonts w:hint="eastAsia" w:ascii="楷体" w:hAnsi="楷体" w:eastAsia="楷体" w:cs="楷体"/>
          <w:sz w:val="21"/>
          <w:szCs w:val="21"/>
        </w:rPr>
        <w:t>饮用微小分子团水或静脉输液，能逆转和消除动脉粥样硬化，可治愈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</w:rPr>
        <w:t>心脑血管病、糖尿病、</w:t>
      </w:r>
      <w:r>
        <w:rPr>
          <w:rFonts w:hint="default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左心室壁增厚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</w:rPr>
        <w:t>哮喘和尘肺病，认为细胞脱水是其发病的内因，</w:t>
      </w:r>
      <w:r>
        <w:rPr>
          <w:rFonts w:hint="eastAsia" w:ascii="楷体" w:hAnsi="楷体" w:eastAsia="楷体" w:cs="楷体"/>
          <w:sz w:val="21"/>
          <w:szCs w:val="21"/>
        </w:rPr>
        <w:t>多吃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</w:rPr>
        <w:t>热源食物</w:t>
      </w:r>
      <w:r>
        <w:rPr>
          <w:rFonts w:hint="eastAsia" w:ascii="楷体" w:hAnsi="楷体" w:eastAsia="楷体" w:cs="楷体"/>
          <w:sz w:val="21"/>
          <w:szCs w:val="21"/>
        </w:rPr>
        <w:t>只是外因，控制食量后可较快地补充人体脱水细胞内的欠缺，修复衰弱萎缩器官，让动脉、胰岛、肾脏、肺泡等正常代谢分泌，使人恢复健康。病因和医理是医学的基石，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  <w:t>医学应当肯定“细胞脱水致病”和“给脱水细胞补水祛病”，使之成为</w:t>
      </w:r>
      <w:r>
        <w:rPr>
          <w:rFonts w:hint="eastAsia" w:ascii="楷体" w:hAnsi="楷体" w:eastAsia="楷体" w:cs="楷体"/>
          <w:sz w:val="21"/>
          <w:szCs w:val="21"/>
        </w:rPr>
        <w:t>医学共识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  <w:t>，以免患者不能治愈冠心病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</w:rPr>
        <w:t>、脑动脉粥样硬化、</w:t>
      </w:r>
      <w:r>
        <w:rPr>
          <w:rFonts w:hint="default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左心室壁增厚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</w:rPr>
        <w:t>哮喘、硅肺、高血压、低血压和糖尿病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  <w:t>等病症。上海第二军医大学用</w:t>
      </w:r>
      <w:r>
        <w:rPr>
          <w:rFonts w:hint="eastAsia" w:ascii="楷体" w:hAnsi="楷体" w:eastAsia="楷体" w:cs="楷体"/>
          <w:sz w:val="21"/>
          <w:szCs w:val="21"/>
        </w:rPr>
        <w:t>微小分子团水静脉输液，已治愈几百例癌症，说明微小分子团水及其处理器应成为医学应用的新材料。</w:t>
      </w:r>
    </w:p>
    <w:sectPr>
      <w:pgSz w:w="11906" w:h="16838"/>
      <w:pgMar w:top="930" w:right="839" w:bottom="816" w:left="839" w:header="851" w:footer="992" w:gutter="0"/>
      <w:cols w:space="0" w:num="1"/>
      <w:rtlGutter w:val="0"/>
      <w:docGrid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64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A7D0A"/>
    <w:rsid w:val="00007863"/>
    <w:rsid w:val="02987B41"/>
    <w:rsid w:val="03062605"/>
    <w:rsid w:val="03332FCB"/>
    <w:rsid w:val="038D2124"/>
    <w:rsid w:val="06982316"/>
    <w:rsid w:val="085E3338"/>
    <w:rsid w:val="089222F5"/>
    <w:rsid w:val="08E72D67"/>
    <w:rsid w:val="0AED01FD"/>
    <w:rsid w:val="0C027D12"/>
    <w:rsid w:val="0CCA3777"/>
    <w:rsid w:val="0F105CA7"/>
    <w:rsid w:val="12811CD6"/>
    <w:rsid w:val="12D962C2"/>
    <w:rsid w:val="12DC23B1"/>
    <w:rsid w:val="143D788E"/>
    <w:rsid w:val="14B81AC4"/>
    <w:rsid w:val="1602610B"/>
    <w:rsid w:val="18305435"/>
    <w:rsid w:val="1BA8544F"/>
    <w:rsid w:val="1D503863"/>
    <w:rsid w:val="1E707FFD"/>
    <w:rsid w:val="1EBF0300"/>
    <w:rsid w:val="1F355997"/>
    <w:rsid w:val="20466200"/>
    <w:rsid w:val="25216088"/>
    <w:rsid w:val="25BA654B"/>
    <w:rsid w:val="263E5228"/>
    <w:rsid w:val="27BD5AAA"/>
    <w:rsid w:val="28223C65"/>
    <w:rsid w:val="28A048EC"/>
    <w:rsid w:val="2AD202F1"/>
    <w:rsid w:val="2B3F6946"/>
    <w:rsid w:val="2D1F7482"/>
    <w:rsid w:val="2DCD58E4"/>
    <w:rsid w:val="2EFD52D5"/>
    <w:rsid w:val="345A7D0A"/>
    <w:rsid w:val="35D92AA8"/>
    <w:rsid w:val="37F03C28"/>
    <w:rsid w:val="386E083A"/>
    <w:rsid w:val="38841ECB"/>
    <w:rsid w:val="399A7F92"/>
    <w:rsid w:val="3C2F0EA6"/>
    <w:rsid w:val="3CC5534D"/>
    <w:rsid w:val="3EB9025F"/>
    <w:rsid w:val="3F8C235A"/>
    <w:rsid w:val="3FA32327"/>
    <w:rsid w:val="41E30028"/>
    <w:rsid w:val="43EF76B7"/>
    <w:rsid w:val="48D40C1A"/>
    <w:rsid w:val="4A4878B8"/>
    <w:rsid w:val="4B623F17"/>
    <w:rsid w:val="4BF21092"/>
    <w:rsid w:val="50020C48"/>
    <w:rsid w:val="51213BED"/>
    <w:rsid w:val="51C637AD"/>
    <w:rsid w:val="56700E4D"/>
    <w:rsid w:val="56897603"/>
    <w:rsid w:val="56EE0C36"/>
    <w:rsid w:val="58471A2D"/>
    <w:rsid w:val="596F0021"/>
    <w:rsid w:val="5B0E0EFA"/>
    <w:rsid w:val="5B997C88"/>
    <w:rsid w:val="5BC9116B"/>
    <w:rsid w:val="5C91080C"/>
    <w:rsid w:val="5D2A1DBA"/>
    <w:rsid w:val="631F6F33"/>
    <w:rsid w:val="6391000D"/>
    <w:rsid w:val="692C3903"/>
    <w:rsid w:val="69AE67AE"/>
    <w:rsid w:val="69D12CAB"/>
    <w:rsid w:val="69DB3E5A"/>
    <w:rsid w:val="6DA22FFE"/>
    <w:rsid w:val="6E28089D"/>
    <w:rsid w:val="70035189"/>
    <w:rsid w:val="70A17231"/>
    <w:rsid w:val="711D4B53"/>
    <w:rsid w:val="71EA7931"/>
    <w:rsid w:val="76227894"/>
    <w:rsid w:val="76CB30C5"/>
    <w:rsid w:val="77045A1C"/>
    <w:rsid w:val="798E6B6C"/>
    <w:rsid w:val="7E76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15"/>
    <w:basedOn w:val="3"/>
    <w:qFormat/>
    <w:uiPriority w:val="0"/>
    <w:rPr>
      <w:rFonts w:hint="default" w:ascii="Calibri" w:hAnsi="Calibri" w:cs="Calibri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2019-07-02T02:26:00Z</dcterms:created>
  <dc:creator>陆江</dc:creator>
  <cp:lastModifiedBy>陆江</cp:lastModifiedBy>
  <dcterms:modified xsi:type="dcterms:W3CDTF">2019-07-28T23:56:14Z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