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="方正粗黑宋简体" w:hAnsi="方正粗黑宋简体" w:eastAsia="方正粗黑宋简体" w:cs="方正粗黑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z w:val="32"/>
          <w:szCs w:val="32"/>
          <w:lang w:val="en-US" w:eastAsia="zh-CN"/>
        </w:rPr>
        <w:t>关于征集冠心病人尤其做了搭桥或支架后仍有不适感患者的通告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本公司自从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1994年釆用让普通开水微分法技术，经临床试验4个月，应用于心脑血管病，取得很好的效果。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1994年5月得到临床报告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  <w:u w:val="none"/>
        </w:rPr>
        <w:t>[1]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，8月请北京和广西医学专家参加科技成果鉴定，意见是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“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降脂降压效果好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”，“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能扩大心脑动脉流量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改善心脑电图和微循环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</w:rPr>
        <w:t>，较好地降低血尿酸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……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</w:rPr>
        <w:t>有效地控制和降低血糖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”，“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</w:rPr>
        <w:t>还有助于减肥，以及治疗便秘和去除牙垢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”，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“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对治疗心脑动脉粥样硬化和高血脂、高血压有良好的医疗保健作用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</w:rPr>
        <w:t>……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  <w:lang w:eastAsia="zh-CN"/>
        </w:rPr>
        <w:t>是一种适合家庭、医院和工作场所使用的优良医疗保健产品。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eastAsia="zh-CN"/>
        </w:rPr>
        <w:t>产品的技术性能和疗效达到了同类产品的国内领先水平，经广西医学科学研究所检索未见国外有类似报道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  <w:lang w:val="en-US" w:eastAsia="zh-CN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</w:rPr>
        <w:t>2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  <w:lang w:val="en-US" w:eastAsia="zh-CN"/>
        </w:rPr>
        <w:t>]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”中国医学科学院张正国教授在北京用英、俄文检索医学图书馆，显示无同类产品，为国际领先水平。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1999年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6月被授予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中国发明专利权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2000年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eastAsia="zh-CN"/>
        </w:rPr>
        <w:t>注册为医疗器械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</w:rPr>
        <w:t>，售后跟踪调査，让客户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用“已饥方食”调整主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</w:rPr>
        <w:t>食肉食量，承诺疗效，无效退货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采用饮服小分子团水疗法的原理，是让人体动脉细胞等能得到更多的水，使动脉恢复弹性，具有自洁功能，能逆转歪消除动脉粥样硬化。因为人的细胞膜上水通道有几个2纳米的喇叭口，只能滞留4～6个水分子缔合的小簇团，单个水分子通过水通道最狭窄处0.28纳米，才能进入细胞，或分泌消化液水份。由于人平常喝普通水内含有小分子团较少，使人体细胞内水常入不敷出，或因喝水少，适成人体多种器官细胞常处于脫水状态。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由于我公司宣传以上治病原理，少量冠心病患者认真饮水，釆用"已饥方食</w:t>
      </w:r>
      <w:r>
        <w:rPr>
          <w:rFonts w:hint="default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”原则控制主肉食量，使不少冠心病患者取得较好的疗效。例如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甘肃省金昌市司法局病退休公务员潘志山，2007年在北京阜外心血管病医院做“撘桥术”后，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因房颤、心动过速而病退，冠心病与高血压和糖尿病并存，每天吃药与病痛抗争。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2011年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购用卓康小分子团离子水瓶，饮用三个月高血压痊愈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十个月治愈糖尿病，饮用一年整，经冠脉造影扫描，证明冠心病痊愈，颈粥样斑块消失，无需吃药，连前列腺增生、痔疮、胆结石、风湿性关节炎都消失;他爱人低血压和慢性胃炎也痊愈。夫妇二人共患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10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种病部治愈。此病例于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2012年6月至7、8月在原告网站发布许多检查报告，说明他俩饮用小分子团水治10种病痊愈，医学价值很宝贵。阜外医院某主任医师起初不敢相信，潘先生建议他上网细阅检查报告，当他看到许多人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eastAsia="zh-CN"/>
        </w:rPr>
        <w:t>治愈冠心病、高低血压和糖尿病、前列腺增生、慢性胃炎等慢性细胞脱水症，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说:“水颠复了药！”说明小分子团水是脱水细胞的共同需要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，可补充多种衰弱器官细胞中的脱水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，使动脉恢复自洁功能，逆转至消除动脉粥样硬化，治愈高低血压和冠心病，并使胰岛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eastAsia="zh-CN"/>
        </w:rPr>
        <w:t>前列腺和胃平滑肌细胞补水，从而治愈糖尿病、胃炎和其它病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潘先生夫妇的病都是细胞慢性脱水症，说明他们的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治疗方法有效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。潘志山夫妇给脱水细胞补水祛病，有充分代表性与科学道理，胜过最贵宝的营养最好的药，将节省大量医药资源。</w:t>
      </w:r>
    </w:p>
    <w:p>
      <w:pPr>
        <w:ind w:firstLine="482" w:firstLineChars="200"/>
        <w:rPr>
          <w:rFonts w:hint="eastAsia" w:ascii="楷体_GB2312" w:eastAsia="楷体_GB2312"/>
          <w:b w:val="0"/>
          <w:bCs w:val="0"/>
          <w:color w:val="0000FF"/>
          <w:szCs w:val="21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2015年潘志山先生主动写一篇感想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《我以亲身实践打破了冠心病、高血压、糖尿病需终生服药的神话》说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“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坚持按发明人陆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江先生倡导的用‘已饥方食’的方法合理膳食，我的健康状况越来越好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现在变得清晰有力。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”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潘先生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披露的诀窍，一是饮用微小分子团水给脱水细胞补水，二是用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“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已饥方食”养生智慧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,控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制主食肉食量，患者都能做到。</w:t>
      </w:r>
    </w:p>
    <w:p>
      <w:pPr>
        <w:ind w:firstLine="482" w:firstLineChars="200"/>
        <w:rPr>
          <w:rFonts w:hint="eastAsia" w:ascii="楷体_GB2312" w:eastAsia="楷体_GB2312"/>
          <w:b w:val="0"/>
          <w:bCs w:val="0"/>
          <w:color w:val="0000FF"/>
          <w:szCs w:val="21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</w:rPr>
        <w:t>湖南省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湘乡市建行保安王剑强，于2013年3月7日来信说：“我多年来患高血压、冠心病、糖尿病，一直折磨着我，每日药不离口，而病情却日趋加重。2004年4月6日因心梗安了支架，花9.7万元。回家后每天服药需80多元，实在承受不起。2005年4月我开始喝卓康产品的优质小分子水，喝了两个多月感觉好多了，三个月后胸闷、胸胀现象没有了；十月中旬去医院检查，血压血脂都正常，心电图比以前好多了。11月底单位职工体检，是正常心电图。一年后检查，血糖降到5.6正常值，从此告别了糖尿病。陆江先生，我真没想到喝小分子水如此神奇，我喝了8年了，现在身体强健，时常在菜园水田劳动，心情舒畅。我万分地感谢您。”但之后他忘记"己饥方食"这亇要领，恢复饱食习性，再需做三个支架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河南省驻马店市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52岁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公务员侯思中于2008年11月26日，写信反映他做支架花8.6万元后，仍然冠心病、高血压、高血脂和高黏血症与前列腺增生及慢性气管炎等病症缠身，之后购买卓康产品饮水后痊愈，夫妇俩按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“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已饥方食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”科学饮食，祛除了多种病症，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获得健康，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血压穏定在120/80的理想血压，总胆固醇3.31上下，甘油三腈0.52，高密度脂蛋白3.2～3.8，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所以他在来信中说：“是您挽回了我的生命，在人生之途我又有了笫二个春天！”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 </w:t>
      </w:r>
    </w:p>
    <w:p>
      <w:pPr>
        <w:ind w:firstLine="450"/>
        <w:rPr>
          <w:rFonts w:hint="eastAsia" w:ascii="楷体" w:hAnsi="楷体" w:eastAsia="楷体" w:cs="楷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不少冠心病人没有做过搭桥或支架，血压正常或有高低血压，认真饮用该富含小分子团的微小分子团水，并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</w:rPr>
        <w:t>用“已饥方食”调整主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none"/>
        </w:rPr>
        <w:t>食肉食量，也能取得较好的疗效。比如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中国地质大学高广立教授于2004年1月9日来信说: “原来血压、血脂偏高，形成冠心病，常有胸闷感觉，异常心电图，轻度脂肪肝; 购买离子水瓶后，坚持饮用, 一年后体检结果很好, 各种指标包括心电图正常, 心里感到欣慰。我向您表示衷心感谢。”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了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给我带来晚年的幸福。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吉林省长春市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退休干部郭全荣于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2005年1月5日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来信说：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“我今年70岁，患冠心病已十多年了，曾突发心肌梗塞，经抢救好转，常年吃药，身体很衰弱。我买了小分子水瓶后，经9个多月饮用，效果非常好，胸不闷痛，心律不齐没有了，不犯心绞痛，停药后去医院检查，血压120/80，血脂血黏度不高，微循环改善，心血管功能正常，免疫力提高了。我非常感谢您发明制造的高科技产品。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安徽省阜阳市董学礼于2005年1月15日来信说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：“我是退休干部，71岁。五年前的一天，我忽然感到心跳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气短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胸闷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心前疼。我去医院检查，心电图S-T线下移，诊断为冠心病。服用过丹参片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消心疼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、心血康，症状缓解，但未明显好转。两年前我饮用卓康小分子水，坚持每天4-6杯，直到现在，没有想到竟出现了神奇的效果。经市医院检查，心电图正常。我倍感高兴，逢人便说：小分子水能治病！”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重庆市欧邦林于2005年11月16日来信说:“2004年我购回小分子水瓶。因我父亲有严重的冠心病，经常复发，不省人事，脸青面黑，全家人担心。他的血压195～200/110～115，吃了许多药也不见效。自从我给他吃小分子水后，去年到今年从未发过一次冠心病了，血压也正常，保持在130～135/75～85之间，精神饱满，睡眠也不错。感谢陆老师的发明，给我们全家带来快乐！”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吉林省九台市张立仁于2005年12月1日来信说：“我71岁，饮用你产品出的小分子水三个多月，效果真神奇，我的几种病都见很好的疗效，我原来冠心病很严重，一动身就上不来气，心跳得厉害，心绞痛，什么活都干不了。喝了三个月后，感到很好，现在已停药，便秘早已消除，我还能干一些轻活，心情特别高兴。感谢你的发明有治病的好疗效。”并于2006年9月16日再次来信说：“我以前血压 170/110，现在120/80。我原先冠心病有七年之久，什么活都干不了，病情是很重的，现在能骑自行车到处跑，并能干体力劳动，身体已恢复健康。我决心用我的口碑和疗效向亲友们做好宣传，让更多人早日恢复健康。”</w:t>
      </w:r>
    </w:p>
    <w:p>
      <w:pPr>
        <w:ind w:firstLine="45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沈阳市肖魁南于2010年10月13日和2011年11月8日先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我阅信感慨万千，许多人因经济条件做不起手术，补水使一个家庭因恢复健康而幸福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湖北省荆州市公安县医生彭成华于2011年11月12日来信说：“我患有冠心病、高血压、痛风。我于2010年12月6日买妙。我认定是我最佳饮品。陆老师，您是我的良师益友。您发明的离子水瓶造福人类，给人带来福音。您的这一创举应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，您的这一创举应不断发场光大。”</w:t>
      </w:r>
    </w:p>
    <w:p>
      <w:pPr>
        <w:ind w:firstLine="361" w:firstLineChars="150"/>
        <w:jc w:val="left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安徽省滁州市詹时海于2012年6月9日来信说：“我爱人姚宝娟在2009年元月因冠心病急性发作在县医院住院，病情严重，胸痛、胸闷、行动困难，不能爬楼梯，医生建议尽快到南京放支架，否则病情难以预料。这时我看到您发明的信息，立即买来试用。我们按说明书要求，她每天喝1500毫升，才喝4天，胸痛、胸闷就明显减轻，一个月后胸痛、胸闷就消除了，爬楼也有劲，心里有说不出的高兴，此后每三个月就去医院体检，每次都带来惊喜。后来我们把体检表给当年住院的主治医生看，他一脸惊讶，问我们在哪儿治的，怎么冠心病症状一点都没有了？我如实告诉他:喝卓康优质小分子水治好病的过程，他听后连说：太不可思议了，简直就是奇迹！现在已三年多了，我们没进过医院，连感冒也极少得了。真太感谢您了。”</w:t>
      </w:r>
    </w:p>
    <w:p>
      <w:pPr>
        <w:ind w:firstLine="420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他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牡丹江医学院87岁的张鹏图购瓶饮用一年，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治愈26年的高血压和冠心病。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张教授2013年3月13日在来信中说：“我的高血压病史己有20余年，导致两次脑梗塞。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经常住院治疗，花了许多钱未能治愈，痛苦极了。一个偶然的机会，我在《现代养生》刊物上看到‘小分子团离子水'消息后，我抱着试试看的心情买来，从2007年7月开始饮用，每天1500亳升，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我开始饮用时效果不明显，血压时而高，时而低，血压为什么降不下来？我就电话请教敬佩的陆老师，他告诉我：你摄入的主食肉食偏多些，以至动脉粥样硬化逆转减轻较慢。他还告诉要‘已饥方食’来调整主食肉食量，要少吃大鱼大肉高脂肪食物，多吃些蔬菜水果。这样经3个多月，果然血压下降为135/85毫米汞柱。停服一切降压药，从而终身解脱了20余年的高血压病魔。”“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经冠脉造影扫描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医院心内科主任和另一位博士对我说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：‘张老，你的心脏病可以摘帽子了，药不用吃了，完全好了。你是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80岁老人，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像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50岁人的心脏。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’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我治愈了冠心病和高血压，深深体会到优质小分子水是科学的。”20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3年5月31日又来信说：“饮用卓康小分子团水是根治高血压、冠心病、糖尿病的一把金钥匙，是填补医学空白，为人类造福，应推广该产品。”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吉林省梅河口市朱凤贤于2014年11月7日来信说：“我65岁，2004年检查出高血压、高血脂、冠心病，每天服药。我于2006年购买了陆总研制的水瓶，一直用到今天。过去血压160/110，现在130/80，血管没有粥样硬化，也没有明显狭窄的地方，我高兴坏了，医院一片药也没给开就回来了。多亏长期饮用离子水，目前身体才达到健康水平。感谢陆总工程师。”</w:t>
      </w:r>
    </w:p>
    <w:p>
      <w:pPr>
        <w:ind w:firstLine="42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江苏省淮安市涟水县徐集乡季尧兰于2015年3月24日来信说:“我于零二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(2002)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年发现患有冠心病，零八年后加重，一二年后更重，十天半月要住院治疗，已产生心衰现象。后在市笫一医院用扩张血管疗法治疗，管了年把时间。一三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(2012)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年六月又住院，稍好后碰到您的产品，我立即汇款购买使用，直到现在从未间断。目前我的好几种病都好了。你的世界首创尖端产品治愈了我患了十多年的冠心病，几十年的胃病以及皮肤病。现在我的身体一切正常，心电图是正常范围，高密度脂蛋白最高达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1.84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。我的几种病的痊愈归功于陆总。我向您表示无限感谢。”该老人的冠心病，几十年的胃病以及皮肤病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湿疹皮炎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的内因都是细胞内脱水，动脉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、胃平滑肌和真皮细胞内都缺小分子团水，当他喝微小分子团水后，冠心病、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胃病和皮肤病等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病症先后痊愈。</w:t>
      </w:r>
    </w:p>
    <w:p>
      <w:pPr>
        <w:ind w:firstLine="45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欲知更多的冠心病者病例，请见nnzk.com或报告《中国饮用微小分子团水治疗多种器官细胞慢性脱水症》或新书稿《补水找回健康》或加微信好友13768308380详细了解。本法无需冠心病患者做搭桥或做支架，除了病危急需做手术者，逐渐逆转至消除动脉粥样硬化。</w:t>
      </w:r>
    </w:p>
    <w:p>
      <w:pPr>
        <w:ind w:firstLine="45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实践出新知，科学无止境。人类认识医学遗漏了细胞脫水致病，通过向脱水细胞补充微小分子团水，使动脉细胞恢复正常的"胞饮"、"胞吐"，恢复动脉的自洁功能，就可逆转至消除动脉粥样硬化，从而治疗高低血压和冠心病及脑动脉粥样硬化科学治本，取得比用控制药或其它药更好的医疗效果，使人体心脑恢复健康。有意购用者可通过正常途径汇款邮购。</w:t>
      </w: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南宁卓康微小水科技有限公司</w:t>
      </w:r>
    </w:p>
    <w:p>
      <w:pPr>
        <w:ind w:firstLine="7469" w:firstLineChars="31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2021-6-18</w:t>
      </w:r>
    </w:p>
    <w:sectPr>
      <w:pgSz w:w="11906" w:h="16838"/>
      <w:pgMar w:top="1327" w:right="1179" w:bottom="1213" w:left="1179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C621D"/>
    <w:rsid w:val="057E7000"/>
    <w:rsid w:val="120D7084"/>
    <w:rsid w:val="1B136B2A"/>
    <w:rsid w:val="464C621D"/>
    <w:rsid w:val="46A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2012-12-31T16:06:00Z</dcterms:created>
  <dc:creator>陆江</dc:creator>
  <cp:lastModifiedBy>陆江</cp:lastModifiedBy>
  <dcterms:modified xsi:type="dcterms:W3CDTF">2021-06-18T02:04:16Z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