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tLeast"/>
        <w:ind w:firstLine="584" w:firstLineChars="200"/>
        <w:rPr>
          <w:rFonts w:hint="eastAsia"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bCs/>
          <w:sz w:val="30"/>
          <w:szCs w:val="30"/>
        </w:rPr>
        <w:t>卓康牌      小分子团  离子水理疗瓶</w:t>
      </w:r>
    </w:p>
    <w:p>
      <w:pPr>
        <w:rPr>
          <w:rFonts w:hint="eastAsia" w:ascii="楷体_GB2312" w:hAnsi="Arial Black" w:eastAsia="楷体_GB2312"/>
          <w:b/>
          <w:bCs/>
          <w:color w:val="0000FF"/>
          <w:sz w:val="36"/>
          <w:szCs w:val="36"/>
        </w:rPr>
      </w:pPr>
      <w:r>
        <w:rPr>
          <w:rFonts w:hint="eastAsia" w:ascii="楷体_GB2312" w:eastAsia="楷体_GB2312"/>
          <w:b/>
        </w:rPr>
        <w:t xml:space="preserve">                  </w:t>
      </w:r>
      <w:r>
        <w:rPr>
          <w:rFonts w:hint="eastAsia" w:ascii="楷体_GB2312" w:eastAsia="楷体_GB2312"/>
          <w:b/>
          <w:color w:val="0000FF"/>
        </w:rPr>
        <w:t xml:space="preserve"> </w:t>
      </w:r>
      <w:r>
        <w:rPr>
          <w:rFonts w:hint="eastAsia" w:ascii="楷体_GB2312" w:eastAsia="楷体_GB2312"/>
          <w:b/>
          <w:color w:val="0000FF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color w:val="0000FF"/>
          <w:sz w:val="36"/>
          <w:szCs w:val="36"/>
        </w:rPr>
        <w:t>承诺疗效的</w:t>
      </w:r>
      <w:r>
        <w:rPr>
          <w:rFonts w:hint="eastAsia" w:ascii="楷体" w:hAnsi="楷体" w:eastAsia="楷体" w:cs="楷体"/>
          <w:b/>
          <w:bCs/>
          <w:color w:val="0000FF"/>
          <w:sz w:val="36"/>
          <w:szCs w:val="36"/>
        </w:rPr>
        <w:t>信誉卡</w:t>
      </w:r>
    </w:p>
    <w:p>
      <w:pPr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 xml:space="preserve">顾客姓名：               </w:t>
      </w:r>
      <w:r>
        <w:rPr>
          <w:rFonts w:hint="eastAsia" w:ascii="仿宋_GB2312" w:eastAsia="仿宋_GB2312"/>
          <w:b/>
          <w:bCs/>
        </w:rPr>
        <w:t>用户主治疾病：</w:t>
      </w:r>
      <w:r>
        <w:rPr>
          <w:rFonts w:hint="eastAsia" w:ascii="仿宋_GB2312" w:eastAsia="仿宋_GB2312"/>
          <w:b/>
          <w:bCs/>
        </w:rPr>
        <w:t xml:space="preserve">                  </w:t>
      </w:r>
    </w:p>
    <w:p>
      <w:pPr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color w:val="FF0000"/>
          <w:sz w:val="24"/>
          <w:szCs w:val="24"/>
        </w:rPr>
        <w:t>郑重承诺疗效：</w:t>
      </w:r>
      <w:r>
        <w:rPr>
          <w:rFonts w:hint="eastAsia" w:ascii="仿宋_GB2312" w:eastAsia="仿宋_GB2312"/>
          <w:b/>
          <w:sz w:val="24"/>
        </w:rPr>
        <w:t xml:space="preserve">   </w:t>
      </w:r>
    </w:p>
    <w:p>
      <w:pPr>
        <w:ind w:firstLine="402" w:firstLineChars="200"/>
        <w:rPr>
          <w:rFonts w:hint="eastAsia" w:ascii="仿宋" w:hAnsi="仿宋" w:eastAsia="仿宋" w:cs="仿宋"/>
          <w:b/>
          <w:bCs/>
          <w:color w:val="008000"/>
        </w:rPr>
      </w:pPr>
      <w:r>
        <w:rPr>
          <w:rFonts w:hint="eastAsia" w:ascii="仿宋" w:hAnsi="仿宋" w:eastAsia="仿宋" w:cs="仿宋"/>
          <w:b/>
          <w:bCs/>
        </w:rPr>
        <w:t>用户购用后按使用说明书认真饮用一年，上班和出差时也应携带用，</w:t>
      </w:r>
      <w:r>
        <w:rPr>
          <w:rFonts w:hint="eastAsia" w:ascii="仿宋" w:hAnsi="仿宋" w:eastAsia="仿宋" w:cs="仿宋"/>
          <w:b/>
          <w:bCs/>
          <w:color w:val="800000"/>
        </w:rPr>
        <w:t>对冠心病</w:t>
      </w:r>
      <w:r>
        <w:rPr>
          <w:rFonts w:hint="eastAsia" w:ascii="仿宋" w:hAnsi="仿宋" w:eastAsia="仿宋" w:cs="仿宋"/>
          <w:b/>
          <w:bCs/>
          <w:color w:val="800000"/>
          <w:lang w:eastAsia="zh-CN"/>
        </w:rPr>
        <w:t>（包括已做支架搭桥者）</w:t>
      </w:r>
      <w:r>
        <w:rPr>
          <w:rFonts w:hint="eastAsia" w:ascii="仿宋" w:hAnsi="仿宋" w:eastAsia="仿宋" w:cs="仿宋"/>
          <w:b/>
          <w:bCs/>
          <w:color w:val="800000"/>
        </w:rPr>
        <w:t>、脑动脉粥样硬化、高（低）血压、高血脂、高血黏和2型糖尿病与前列腺增生、痛风及中风后遗症疗效好。对冠心病人</w:t>
      </w:r>
      <w:r>
        <w:rPr>
          <w:rFonts w:hint="eastAsia" w:ascii="仿宋" w:hAnsi="仿宋" w:eastAsia="仿宋" w:cs="仿宋"/>
          <w:b/>
          <w:bCs/>
          <w:color w:val="800000"/>
          <w:lang w:eastAsia="zh-CN"/>
        </w:rPr>
        <w:t>，若心衰至腿脚浮肿者不承诺。</w:t>
      </w:r>
      <w:r>
        <w:rPr>
          <w:rFonts w:hint="eastAsia" w:ascii="仿宋" w:hAnsi="仿宋" w:eastAsia="仿宋" w:cs="仿宋"/>
          <w:b/>
          <w:bCs/>
        </w:rPr>
        <w:t>饮用愈久，效果愈好。用户在饮用3</w:t>
      </w:r>
      <w:r>
        <w:rPr>
          <w:rFonts w:hint="eastAsia" w:ascii="仿宋_GB2312" w:eastAsia="仿宋_GB2312"/>
          <w:b/>
          <w:bCs/>
        </w:rPr>
        <w:t>、</w:t>
      </w:r>
      <w:r>
        <w:rPr>
          <w:rFonts w:hint="eastAsia" w:ascii="仿宋" w:hAnsi="仿宋" w:eastAsia="仿宋" w:cs="仿宋"/>
          <w:b/>
          <w:bCs/>
        </w:rPr>
        <w:t>6</w:t>
      </w:r>
      <w:r>
        <w:rPr>
          <w:rFonts w:hint="eastAsia" w:ascii="仿宋_GB2312" w:eastAsia="仿宋_GB2312"/>
          <w:b/>
          <w:bCs/>
        </w:rPr>
        <w:t>、</w:t>
      </w:r>
      <w:r>
        <w:rPr>
          <w:rFonts w:hint="eastAsia" w:ascii="仿宋" w:hAnsi="仿宋" w:eastAsia="仿宋" w:cs="仿宋"/>
          <w:b/>
          <w:bCs/>
          <w:lang w:val="en-US" w:eastAsia="zh-CN"/>
        </w:rPr>
        <w:t>9</w:t>
      </w:r>
      <w:r>
        <w:rPr>
          <w:rFonts w:hint="eastAsia" w:ascii="仿宋_GB2312" w:eastAsia="仿宋_GB2312"/>
          <w:b/>
          <w:bCs/>
        </w:rPr>
        <w:t>、</w:t>
      </w:r>
      <w:r>
        <w:rPr>
          <w:rFonts w:hint="eastAsia" w:ascii="仿宋" w:hAnsi="仿宋" w:eastAsia="仿宋" w:cs="仿宋"/>
          <w:b/>
          <w:bCs/>
          <w:lang w:val="en-US" w:eastAsia="zh-CN"/>
        </w:rPr>
        <w:t>12</w:t>
      </w:r>
      <w:r>
        <w:rPr>
          <w:rFonts w:hint="eastAsia" w:ascii="仿宋" w:hAnsi="仿宋" w:eastAsia="仿宋" w:cs="仿宋"/>
          <w:b/>
          <w:bCs/>
        </w:rPr>
        <w:t>个月时分别检查血脂血压等，假如对疗效不满意，应及时向销售商报告指标和情况，至</w:t>
      </w:r>
      <w:r>
        <w:rPr>
          <w:rFonts w:hint="eastAsia" w:ascii="仿宋" w:hAnsi="仿宋" w:eastAsia="仿宋" w:cs="仿宋"/>
          <w:b/>
          <w:bCs/>
          <w:lang w:val="en-US" w:eastAsia="zh-CN"/>
        </w:rPr>
        <w:t>6个月检查后仍不满意，请向本公司汇报，</w:t>
      </w:r>
      <w:r>
        <w:rPr>
          <w:rFonts w:hint="eastAsia" w:ascii="仿宋" w:hAnsi="仿宋" w:eastAsia="仿宋" w:cs="仿宋"/>
          <w:b/>
          <w:bCs/>
        </w:rPr>
        <w:t>咨询改进意见，以取得更好疗效。用户应认知上述病症的病源是食物过多，长期多吃少动</w:t>
      </w:r>
      <w:r>
        <w:rPr>
          <w:rFonts w:hint="eastAsia" w:ascii="仿宋_GB2312" w:eastAsia="仿宋_GB2312"/>
          <w:b/>
          <w:bCs/>
        </w:rPr>
        <w:t>、</w:t>
      </w:r>
      <w:r>
        <w:rPr>
          <w:rFonts w:hint="eastAsia" w:ascii="仿宋" w:hAnsi="仿宋" w:eastAsia="仿宋" w:cs="仿宋"/>
          <w:b/>
          <w:bCs/>
        </w:rPr>
        <w:t>不知饿而成病。所以，用户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</w:rPr>
        <w:t>喝微小水之后，务必用“已饥方食” 调整主食肉食量，应在进餐前有饥饿感。</w:t>
      </w:r>
    </w:p>
    <w:p>
      <w:pPr>
        <w:ind w:firstLine="403" w:firstLineChars="20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8000"/>
        </w:rPr>
        <w:t>患者在饮用前后，应经过县级以上医院检查病情指标，假若检测报告表明无改善者，</w:t>
      </w:r>
      <w:r>
        <w:rPr>
          <w:rFonts w:hint="eastAsia" w:ascii="仿宋" w:hAnsi="仿宋" w:eastAsia="仿宋" w:cs="仿宋"/>
          <w:b/>
          <w:bCs/>
          <w:color w:val="008000"/>
          <w:lang w:val="en-US" w:eastAsia="zh-CN"/>
        </w:rPr>
        <w:t>370</w:t>
      </w:r>
      <w:r>
        <w:rPr>
          <w:rFonts w:hint="eastAsia" w:ascii="仿宋" w:hAnsi="仿宋" w:eastAsia="仿宋" w:cs="仿宋"/>
          <w:b/>
          <w:bCs/>
          <w:color w:val="008000"/>
        </w:rPr>
        <w:t>天内可凭本卡和退货退款，并退还说明书和文集资料。</w:t>
      </w:r>
      <w:r>
        <w:rPr>
          <w:rFonts w:hint="eastAsia" w:ascii="仿宋" w:hAnsi="仿宋" w:eastAsia="仿宋" w:cs="仿宋"/>
          <w:b/>
          <w:bCs/>
        </w:rPr>
        <w:t>若无人为损坏，退还购货款时扣除折旧费300元。</w:t>
      </w:r>
    </w:p>
    <w:p>
      <w:pPr>
        <w:rPr>
          <w:rFonts w:hint="eastAsia" w:ascii="仿宋_GB2312" w:eastAsia="仿宋_GB2312"/>
          <w:b/>
          <w:color w:val="FF0000"/>
          <w:sz w:val="24"/>
          <w:szCs w:val="24"/>
        </w:rPr>
      </w:pPr>
      <w:r>
        <w:rPr>
          <w:rFonts w:hint="eastAsia" w:ascii="仿宋_GB2312" w:eastAsia="仿宋_GB2312"/>
          <w:b/>
          <w:color w:val="FF0000"/>
          <w:sz w:val="24"/>
          <w:szCs w:val="24"/>
        </w:rPr>
        <w:t>如实反馈疗效：</w:t>
      </w:r>
    </w:p>
    <w:p>
      <w:pPr>
        <w:ind w:firstLine="402" w:firstLineChars="200"/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用户若对疗效满意，请把效果告诉亲友，也请及时告诉我公司，希望您把几次的检查指标在来信中列出来，或复印后寄来，以利本发明产品的推广，并为更多的人造福。因为原发性高（低）血压、冠心病、脑动脉粥样硬化、前列腺增生、结石症、湿疹皮炎、</w:t>
      </w:r>
      <w:r>
        <w:rPr>
          <w:rFonts w:hint="eastAsia" w:ascii="仿宋_GB2312" w:eastAsia="仿宋_GB2312"/>
          <w:b/>
          <w:bCs/>
          <w:lang w:val="en-US" w:eastAsia="zh-CN"/>
        </w:rPr>
        <w:t>2型</w:t>
      </w:r>
      <w:r>
        <w:rPr>
          <w:rFonts w:hint="eastAsia" w:ascii="仿宋_GB2312" w:eastAsia="仿宋_GB2312"/>
          <w:b/>
          <w:bCs/>
        </w:rPr>
        <w:t>糖尿病和中风后遗症等，是当前难以用药物治愈的，一般人不相信通过喝小分子水能根治好。您把自己满意的效果告诉本公司，就可以使更多的人受到启发和鼓舞，使他们有信心购用受益，可让更多同胞消除病痛和延长寿命，您就为人类健康和医学发展作出了贡献。本公司接到来信后公布来信时，一定在联系电话中擦去3位数，以免怀疑的人去干扰您的生活。</w:t>
      </w:r>
    </w:p>
    <w:p>
      <w:pPr>
        <w:ind w:firstLine="402" w:firstLineChars="200"/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您使用6个月或更长时间后，如果向我公司写信报告取得的较好疗效，本公司将寄赠纪念品，感谢您的支持，和对更多患者的关心与帮助。</w:t>
      </w:r>
    </w:p>
    <w:p>
      <w:pPr>
        <w:ind w:firstLine="402" w:firstLineChars="200"/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购本品后15天内有问题包退换，三个月内免费维修；如因跌落、撞击等人为损坏时则收工本费，以便用户长期使用和保持疗效。</w:t>
      </w:r>
    </w:p>
    <w:p>
      <w:pPr>
        <w:ind w:firstLine="951" w:firstLineChars="350"/>
        <w:rPr>
          <w:rFonts w:hint="eastAsia" w:ascii="仿宋_GB2312" w:eastAsia="仿宋_GB2312"/>
          <w:b/>
          <w:bCs/>
          <w:color w:val="0000FF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FF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color w:val="0000FF"/>
          <w:sz w:val="28"/>
          <w:szCs w:val="28"/>
        </w:rPr>
        <w:t>南宁卓康微小水科技有限公司  出品</w:t>
      </w:r>
    </w:p>
    <w:p>
      <w:pPr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 xml:space="preserve">地址：广西南宁市秀厢大道东段55号7-102       电子邮箱：lj </w:t>
      </w:r>
      <w:r>
        <w:rPr>
          <w:rFonts w:hint="eastAsia" w:ascii="仿宋_GB2312" w:eastAsia="仿宋_GB2312"/>
          <w:b/>
          <w:bCs/>
          <w:sz w:val="18"/>
          <w:szCs w:val="18"/>
        </w:rPr>
        <w:t>@</w:t>
      </w:r>
      <w:r>
        <w:rPr>
          <w:rFonts w:hint="eastAsia" w:ascii="仿宋_GB2312" w:eastAsia="仿宋_GB2312"/>
          <w:b/>
          <w:bCs/>
        </w:rPr>
        <w:t>nnzk.com</w:t>
      </w:r>
    </w:p>
    <w:p>
      <w:pPr/>
      <w:r>
        <w:rPr>
          <w:rFonts w:hint="eastAsia" w:ascii="仿宋_GB2312" w:eastAsia="仿宋_GB2312"/>
          <w:b/>
          <w:bCs/>
        </w:rPr>
        <w:t>咨询电话：0771—3937093  2233213             咨询手机：</w:t>
      </w:r>
    </w:p>
    <w:sectPr>
      <w:pgSz w:w="8335" w:h="11850"/>
      <w:pgMar w:top="397" w:right="510" w:bottom="397" w:left="51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decorative"/>
    <w:pitch w:val="default"/>
    <w:sig w:usb0="A00002AF" w:usb1="400078FB" w:usb2="00000000" w:usb3="00000000" w:csb0="6000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200000BF" w:csb1="D7F7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roman"/>
    <w:pitch w:val="default"/>
    <w:sig w:usb0="A00002AF" w:usb1="400078FB" w:usb2="00000000" w:usb3="00000000" w:csb0="6000009F" w:csb1="DFD7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200000BF" w:csb1="D7F7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modern"/>
    <w:pitch w:val="default"/>
    <w:sig w:usb0="A00002AF" w:usb1="400078FB" w:usb2="00000000" w:usb3="00000000" w:csb0="6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E2939"/>
    <w:rsid w:val="012E2939"/>
    <w:rsid w:val="2B212F6C"/>
    <w:rsid w:val="432B3101"/>
    <w:rsid w:val="643977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2016-06-30T06:43:00Z</dcterms:created>
  <dc:creator>Administrator</dc:creator>
  <cp:lastModifiedBy>Administrator</cp:lastModifiedBy>
  <dcterms:modified xsi:type="dcterms:W3CDTF">2016-06-30T21:42:03Z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